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7B4FDE" w14:textId="77777777" w:rsidR="00DF6188" w:rsidRPr="007823DA" w:rsidRDefault="00152C1A" w:rsidP="007823DA">
      <w:pPr>
        <w:pStyle w:val="Titre"/>
        <w:jc w:val="center"/>
        <w:rPr>
          <w:rFonts w:ascii="Optima ExtraBlack" w:hAnsi="Optima ExtraBlack" w:cs="Optima ExtraBlack"/>
          <w:b/>
          <w:bCs/>
          <w:sz w:val="96"/>
          <w:szCs w:val="36"/>
          <w:u w:val="single"/>
        </w:rPr>
      </w:pPr>
      <w:r w:rsidRPr="007823DA">
        <w:rPr>
          <w:rFonts w:ascii="Optima ExtraBlack" w:hAnsi="Optima ExtraBlack" w:cs="Optima ExtraBlack"/>
          <w:b/>
          <w:bCs/>
          <w:sz w:val="96"/>
          <w:szCs w:val="36"/>
          <w:u w:val="single"/>
        </w:rPr>
        <w:t>L’immunité spécifique (ou adaptative)</w:t>
      </w:r>
    </w:p>
    <w:p w14:paraId="45B3FCA5" w14:textId="77777777" w:rsidR="00152C1A" w:rsidRPr="007823DA" w:rsidRDefault="00152C1A" w:rsidP="00D05412">
      <w:pPr>
        <w:rPr>
          <w:sz w:val="36"/>
          <w:szCs w:val="36"/>
        </w:rPr>
      </w:pPr>
    </w:p>
    <w:p w14:paraId="24F02FAB" w14:textId="77777777" w:rsidR="009B2C4C" w:rsidRPr="007823DA" w:rsidRDefault="009B2C4C" w:rsidP="00D05412">
      <w:pPr>
        <w:rPr>
          <w:sz w:val="36"/>
          <w:szCs w:val="36"/>
        </w:rPr>
      </w:pPr>
    </w:p>
    <w:p w14:paraId="2D6171EA" w14:textId="77777777" w:rsidR="009B2C4C" w:rsidRPr="007823DA" w:rsidRDefault="009B2C4C" w:rsidP="00D05412">
      <w:pPr>
        <w:rPr>
          <w:sz w:val="36"/>
          <w:szCs w:val="36"/>
        </w:rPr>
      </w:pPr>
      <w:r w:rsidRPr="007823DA">
        <w:rPr>
          <w:sz w:val="36"/>
          <w:szCs w:val="36"/>
        </w:rPr>
        <w:t>Rappel :  La phagocytose</w:t>
      </w:r>
    </w:p>
    <w:p w14:paraId="0E5BD9BB" w14:textId="77777777" w:rsidR="009B2C4C" w:rsidRPr="007823DA" w:rsidRDefault="009B2C4C" w:rsidP="00D05412">
      <w:pPr>
        <w:rPr>
          <w:sz w:val="36"/>
          <w:szCs w:val="36"/>
        </w:rPr>
      </w:pPr>
    </w:p>
    <w:p w14:paraId="74BC857D" w14:textId="77777777" w:rsidR="009B2C4C" w:rsidRPr="007823DA" w:rsidRDefault="009B2C4C" w:rsidP="00D05412">
      <w:pPr>
        <w:rPr>
          <w:sz w:val="36"/>
          <w:szCs w:val="36"/>
        </w:rPr>
      </w:pPr>
      <w:r w:rsidRPr="007823DA">
        <w:rPr>
          <w:sz w:val="36"/>
          <w:szCs w:val="36"/>
        </w:rPr>
        <w:t>Certains leucocytes sont doués de </w:t>
      </w:r>
      <w:r w:rsidRPr="007823DA">
        <w:rPr>
          <w:b/>
          <w:sz w:val="36"/>
          <w:szCs w:val="36"/>
        </w:rPr>
        <w:t>PHAGOCYTOSE</w:t>
      </w:r>
      <w:r w:rsidRPr="007823DA">
        <w:rPr>
          <w:sz w:val="36"/>
          <w:szCs w:val="36"/>
        </w:rPr>
        <w:t>, on les appelle les </w:t>
      </w:r>
      <w:r w:rsidRPr="007823DA">
        <w:rPr>
          <w:b/>
          <w:sz w:val="36"/>
          <w:szCs w:val="36"/>
        </w:rPr>
        <w:t>PHAGOCYTES</w:t>
      </w:r>
      <w:r w:rsidRPr="007823DA">
        <w:rPr>
          <w:sz w:val="36"/>
          <w:szCs w:val="36"/>
        </w:rPr>
        <w:t>. Lors de la phagocytose, le phagocyte adhère à la bactérie ou aux cellules mortes de l’organismes et absorbe le micro-organisme. Celui-ci est ensuite digéré par des</w:t>
      </w:r>
      <w:r w:rsidR="007823DA" w:rsidRPr="007823DA">
        <w:rPr>
          <w:sz w:val="36"/>
          <w:szCs w:val="36"/>
        </w:rPr>
        <w:t xml:space="preserve"> </w:t>
      </w:r>
      <w:r w:rsidRPr="007823DA">
        <w:rPr>
          <w:b/>
          <w:sz w:val="36"/>
          <w:szCs w:val="36"/>
        </w:rPr>
        <w:t>ENZYMES </w:t>
      </w:r>
      <w:r w:rsidRPr="007823DA">
        <w:rPr>
          <w:sz w:val="36"/>
          <w:szCs w:val="36"/>
        </w:rPr>
        <w:t>dans la cellule. Enfin, les déchets issus de la digestion du micro-organisme seront expulsés.</w:t>
      </w:r>
    </w:p>
    <w:p w14:paraId="7F5A1334" w14:textId="77777777" w:rsidR="009B2C4C" w:rsidRPr="007823DA" w:rsidRDefault="009B2C4C" w:rsidP="00D05412">
      <w:pPr>
        <w:rPr>
          <w:sz w:val="36"/>
          <w:szCs w:val="36"/>
        </w:rPr>
      </w:pPr>
    </w:p>
    <w:p w14:paraId="3D9FA967" w14:textId="77777777" w:rsidR="009B2C4C" w:rsidRPr="007823DA" w:rsidRDefault="009B2C4C" w:rsidP="00D05412">
      <w:pPr>
        <w:rPr>
          <w:sz w:val="36"/>
          <w:szCs w:val="36"/>
        </w:rPr>
      </w:pPr>
    </w:p>
    <w:p w14:paraId="3132A378" w14:textId="77777777" w:rsidR="009B2C4C" w:rsidRPr="007823DA" w:rsidRDefault="00A34CB1" w:rsidP="00BB20E7">
      <w:pPr>
        <w:pStyle w:val="Citationintense"/>
        <w:rPr>
          <w:sz w:val="36"/>
          <w:szCs w:val="36"/>
        </w:rPr>
      </w:pPr>
      <w:hyperlink r:id="rId4" w:history="1">
        <w:r w:rsidRPr="007823DA">
          <w:rPr>
            <w:sz w:val="36"/>
            <w:szCs w:val="36"/>
          </w:rPr>
          <w:t>https://www.youtube.com/watch?v=Hdl-u1vnCmo</w:t>
        </w:r>
      </w:hyperlink>
    </w:p>
    <w:p w14:paraId="7EB5FE45" w14:textId="77777777" w:rsidR="00A34CB1" w:rsidRPr="007823DA" w:rsidRDefault="00A34CB1" w:rsidP="00D05412">
      <w:pPr>
        <w:rPr>
          <w:sz w:val="36"/>
          <w:szCs w:val="36"/>
        </w:rPr>
      </w:pPr>
    </w:p>
    <w:p w14:paraId="26E88871" w14:textId="77777777" w:rsidR="00A34CB1" w:rsidRPr="007823DA" w:rsidRDefault="00A34CB1" w:rsidP="00B50B80">
      <w:pPr>
        <w:jc w:val="center"/>
        <w:rPr>
          <w:sz w:val="36"/>
          <w:szCs w:val="36"/>
        </w:rPr>
      </w:pPr>
      <w:r w:rsidRPr="007823DA">
        <w:rPr>
          <w:sz w:val="36"/>
          <w:szCs w:val="36"/>
        </w:rPr>
        <w:drawing>
          <wp:inline distT="0" distB="0" distL="0" distR="0" wp14:anchorId="012A0FF8" wp14:editId="45B3610E">
            <wp:extent cx="5756910" cy="2040890"/>
            <wp:effectExtent l="0" t="0" r="889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15C4" w14:textId="77777777" w:rsidR="00A34CB1" w:rsidRPr="007823DA" w:rsidRDefault="00A34CB1" w:rsidP="00D05412">
      <w:pPr>
        <w:rPr>
          <w:sz w:val="36"/>
          <w:szCs w:val="36"/>
        </w:rPr>
      </w:pPr>
    </w:p>
    <w:p w14:paraId="0D9ADB52" w14:textId="77777777" w:rsidR="00A34CB1" w:rsidRPr="007823DA" w:rsidRDefault="00A34CB1" w:rsidP="00D05412">
      <w:pPr>
        <w:rPr>
          <w:sz w:val="36"/>
          <w:szCs w:val="36"/>
        </w:rPr>
      </w:pPr>
    </w:p>
    <w:p w14:paraId="08DC8779" w14:textId="77777777" w:rsidR="00A34CB1" w:rsidRPr="00DE70A6" w:rsidRDefault="00A34CB1" w:rsidP="00F82C68">
      <w:pPr>
        <w:pStyle w:val="Titre1"/>
        <w:rPr>
          <w:sz w:val="44"/>
          <w:szCs w:val="36"/>
        </w:rPr>
      </w:pPr>
      <w:r w:rsidRPr="00DE70A6">
        <w:rPr>
          <w:sz w:val="44"/>
          <w:szCs w:val="36"/>
        </w:rPr>
        <w:lastRenderedPageBreak/>
        <w:t>I – L</w:t>
      </w:r>
      <w:r w:rsidR="00DC570A" w:rsidRPr="00DE70A6">
        <w:rPr>
          <w:sz w:val="44"/>
          <w:szCs w:val="36"/>
        </w:rPr>
        <w:t xml:space="preserve">ymphocytes B, </w:t>
      </w:r>
      <w:r w:rsidRPr="00DE70A6">
        <w:rPr>
          <w:sz w:val="44"/>
          <w:szCs w:val="36"/>
        </w:rPr>
        <w:t xml:space="preserve">anticorps et les antigènes : </w:t>
      </w:r>
      <w:r w:rsidR="00D002D4" w:rsidRPr="00DE70A6">
        <w:rPr>
          <w:sz w:val="44"/>
          <w:szCs w:val="36"/>
        </w:rPr>
        <w:t xml:space="preserve">une </w:t>
      </w:r>
      <w:r w:rsidRPr="00DE70A6">
        <w:rPr>
          <w:sz w:val="44"/>
          <w:szCs w:val="36"/>
        </w:rPr>
        <w:t>histoire de spécificité</w:t>
      </w:r>
    </w:p>
    <w:p w14:paraId="0F45E6A8" w14:textId="77777777" w:rsidR="00D002D4" w:rsidRPr="007823DA" w:rsidRDefault="00D002D4" w:rsidP="00D05412">
      <w:pPr>
        <w:rPr>
          <w:sz w:val="36"/>
          <w:szCs w:val="36"/>
        </w:rPr>
      </w:pPr>
    </w:p>
    <w:p w14:paraId="07AE6944" w14:textId="77777777" w:rsidR="00D002D4" w:rsidRPr="007823DA" w:rsidRDefault="00D002D4" w:rsidP="00F82C68">
      <w:pPr>
        <w:rPr>
          <w:sz w:val="36"/>
          <w:szCs w:val="36"/>
        </w:rPr>
      </w:pPr>
      <w:r w:rsidRPr="007823DA">
        <w:rPr>
          <w:sz w:val="36"/>
          <w:szCs w:val="36"/>
        </w:rPr>
        <w:t>Anticorps = molécule en forme de Y produite par les lymphocytes qui se fixe sur les antigènes, les neutralisent et facilitent la phagocytose</w:t>
      </w:r>
    </w:p>
    <w:p w14:paraId="49090BF3" w14:textId="77777777" w:rsidR="00F82C68" w:rsidRPr="007823DA" w:rsidRDefault="00F82C68" w:rsidP="00F82C68">
      <w:pPr>
        <w:rPr>
          <w:sz w:val="36"/>
          <w:szCs w:val="36"/>
        </w:rPr>
      </w:pPr>
    </w:p>
    <w:p w14:paraId="7B1C5698" w14:textId="77777777" w:rsidR="00D002D4" w:rsidRPr="007823DA" w:rsidRDefault="00D002D4" w:rsidP="00F82C68">
      <w:pPr>
        <w:rPr>
          <w:sz w:val="36"/>
          <w:szCs w:val="36"/>
        </w:rPr>
      </w:pPr>
      <w:r w:rsidRPr="007823DA">
        <w:rPr>
          <w:sz w:val="36"/>
          <w:szCs w:val="36"/>
        </w:rPr>
        <w:t>Antigène = molécule qui est reconnue comme étrangère par l’organisme et qui déclenche une réaction de défense. Les antigènes sont portés par les microbes.</w:t>
      </w:r>
    </w:p>
    <w:p w14:paraId="093305F3" w14:textId="77777777" w:rsidR="00D002D4" w:rsidRPr="007823DA" w:rsidRDefault="00D002D4" w:rsidP="00F82C68">
      <w:pPr>
        <w:rPr>
          <w:sz w:val="36"/>
          <w:szCs w:val="36"/>
        </w:rPr>
      </w:pPr>
      <w:r w:rsidRPr="007823DA">
        <w:rPr>
          <w:sz w:val="36"/>
          <w:szCs w:val="36"/>
        </w:rPr>
        <w:t>Un anticorps donné est SPÉCIFIQUE à un antigène donné !</w:t>
      </w:r>
    </w:p>
    <w:p w14:paraId="0577F128" w14:textId="77777777" w:rsidR="00D002D4" w:rsidRPr="007823DA" w:rsidRDefault="00D002D4" w:rsidP="00F82C68">
      <w:pPr>
        <w:rPr>
          <w:sz w:val="36"/>
          <w:szCs w:val="36"/>
        </w:rPr>
      </w:pPr>
      <w:r w:rsidRPr="007823DA">
        <w:rPr>
          <w:sz w:val="36"/>
          <w:szCs w:val="36"/>
        </w:rPr>
        <w:t>–&gt; Notion de séropositivité et séronégativité</w:t>
      </w:r>
    </w:p>
    <w:p w14:paraId="656B2FA5" w14:textId="77777777" w:rsidR="00D002D4" w:rsidRPr="007823DA" w:rsidRDefault="00D002D4" w:rsidP="00D05412">
      <w:pPr>
        <w:rPr>
          <w:sz w:val="36"/>
          <w:szCs w:val="36"/>
        </w:rPr>
      </w:pPr>
    </w:p>
    <w:p w14:paraId="5C0FBBE9" w14:textId="77777777" w:rsidR="00D002D4" w:rsidRPr="007823DA" w:rsidRDefault="00D002D4" w:rsidP="00D05412">
      <w:pPr>
        <w:rPr>
          <w:sz w:val="36"/>
          <w:szCs w:val="36"/>
        </w:rPr>
      </w:pPr>
    </w:p>
    <w:p w14:paraId="62A8B3DB" w14:textId="77777777" w:rsidR="00D002D4" w:rsidRPr="007823DA" w:rsidRDefault="00D002D4" w:rsidP="00B50B80">
      <w:pPr>
        <w:jc w:val="center"/>
        <w:rPr>
          <w:sz w:val="36"/>
          <w:szCs w:val="36"/>
        </w:rPr>
      </w:pPr>
      <w:r w:rsidRPr="007823DA">
        <w:rPr>
          <w:sz w:val="36"/>
          <w:szCs w:val="36"/>
        </w:rPr>
        <w:drawing>
          <wp:inline distT="0" distB="0" distL="0" distR="0" wp14:anchorId="0D9F2644" wp14:editId="2D8BA4EB">
            <wp:extent cx="5756910" cy="1918970"/>
            <wp:effectExtent l="0" t="0" r="8890" b="1143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CD12" w14:textId="77777777" w:rsidR="00D002D4" w:rsidRPr="007823DA" w:rsidRDefault="00D002D4" w:rsidP="00D05412">
      <w:pPr>
        <w:rPr>
          <w:sz w:val="36"/>
          <w:szCs w:val="36"/>
        </w:rPr>
      </w:pPr>
    </w:p>
    <w:p w14:paraId="55B016AF" w14:textId="77777777" w:rsidR="00D002D4" w:rsidRPr="007823DA" w:rsidRDefault="00D002D4" w:rsidP="00D05412">
      <w:pPr>
        <w:rPr>
          <w:sz w:val="36"/>
          <w:szCs w:val="36"/>
        </w:rPr>
      </w:pPr>
    </w:p>
    <w:p w14:paraId="5F632E2F" w14:textId="77777777" w:rsidR="007A28B8" w:rsidRPr="00B50B80" w:rsidRDefault="007A28B8" w:rsidP="00F82C68">
      <w:pPr>
        <w:pStyle w:val="Titre1"/>
        <w:rPr>
          <w:sz w:val="44"/>
          <w:szCs w:val="36"/>
        </w:rPr>
      </w:pPr>
      <w:r w:rsidRPr="00B50B80">
        <w:rPr>
          <w:sz w:val="44"/>
          <w:szCs w:val="36"/>
        </w:rPr>
        <w:t>II -  Les lymphocytes T : les tueurs</w:t>
      </w:r>
    </w:p>
    <w:p w14:paraId="7AEFAF84" w14:textId="77777777" w:rsidR="00DC570A" w:rsidRPr="007823DA" w:rsidRDefault="00DC570A" w:rsidP="00D05412">
      <w:pPr>
        <w:rPr>
          <w:sz w:val="36"/>
          <w:szCs w:val="36"/>
        </w:rPr>
      </w:pPr>
    </w:p>
    <w:p w14:paraId="582D511D" w14:textId="77777777" w:rsidR="00E311A6" w:rsidRPr="007823DA" w:rsidRDefault="00E311A6" w:rsidP="00D05412">
      <w:pPr>
        <w:rPr>
          <w:sz w:val="36"/>
          <w:szCs w:val="36"/>
        </w:rPr>
      </w:pPr>
      <w:r w:rsidRPr="007823DA">
        <w:rPr>
          <w:sz w:val="36"/>
          <w:szCs w:val="36"/>
        </w:rPr>
        <w:t xml:space="preserve">Une fois </w:t>
      </w:r>
      <w:r w:rsidR="00300D0E" w:rsidRPr="007823DA">
        <w:rPr>
          <w:sz w:val="36"/>
          <w:szCs w:val="36"/>
        </w:rPr>
        <w:t xml:space="preserve">que </w:t>
      </w:r>
      <w:r w:rsidRPr="007823DA">
        <w:rPr>
          <w:sz w:val="36"/>
          <w:szCs w:val="36"/>
        </w:rPr>
        <w:t xml:space="preserve">les cellules </w:t>
      </w:r>
      <w:r w:rsidR="00300D0E" w:rsidRPr="007823DA">
        <w:rPr>
          <w:sz w:val="36"/>
          <w:szCs w:val="36"/>
        </w:rPr>
        <w:t xml:space="preserve">infectées </w:t>
      </w:r>
      <w:r w:rsidRPr="007823DA">
        <w:rPr>
          <w:sz w:val="36"/>
          <w:szCs w:val="36"/>
        </w:rPr>
        <w:t>sont identifiées par</w:t>
      </w:r>
      <w:r w:rsidR="00300D0E" w:rsidRPr="007823DA">
        <w:rPr>
          <w:sz w:val="36"/>
          <w:szCs w:val="36"/>
        </w:rPr>
        <w:t xml:space="preserve"> des anticorps, les lymphocytes T entrent en jeu. </w:t>
      </w:r>
    </w:p>
    <w:p w14:paraId="5D8DB09B" w14:textId="77777777" w:rsidR="00300D0E" w:rsidRPr="007823DA" w:rsidRDefault="00300D0E" w:rsidP="00D05412">
      <w:pPr>
        <w:rPr>
          <w:sz w:val="36"/>
          <w:szCs w:val="36"/>
        </w:rPr>
      </w:pPr>
    </w:p>
    <w:p w14:paraId="1FBD19CE" w14:textId="77777777" w:rsidR="00300D0E" w:rsidRPr="007823DA" w:rsidRDefault="00300D0E" w:rsidP="00D05412">
      <w:pPr>
        <w:rPr>
          <w:sz w:val="36"/>
          <w:szCs w:val="36"/>
        </w:rPr>
      </w:pPr>
      <w:r w:rsidRPr="007823DA">
        <w:rPr>
          <w:sz w:val="36"/>
          <w:szCs w:val="36"/>
        </w:rPr>
        <w:t>Les lymphocytes T (ou cytotoxique) détruisent directement les cellules étrangères. Les cellules cibles sont des cellules contre lesquelles l’attaque du système immunitaire est dirigée (cellule infectée par un virus, cellule greffée ou cellule cancéreuse).</w:t>
      </w:r>
    </w:p>
    <w:p w14:paraId="3493B21A" w14:textId="77777777" w:rsidR="00300D0E" w:rsidRPr="007823DA" w:rsidRDefault="00300D0E" w:rsidP="00D05412">
      <w:pPr>
        <w:rPr>
          <w:sz w:val="36"/>
          <w:szCs w:val="36"/>
        </w:rPr>
      </w:pPr>
    </w:p>
    <w:p w14:paraId="2124671D" w14:textId="77777777" w:rsidR="00300D0E" w:rsidRPr="007823DA" w:rsidRDefault="00300D0E" w:rsidP="00D05412">
      <w:pPr>
        <w:rPr>
          <w:sz w:val="36"/>
          <w:szCs w:val="36"/>
        </w:rPr>
      </w:pPr>
      <w:r w:rsidRPr="007823DA">
        <w:rPr>
          <w:sz w:val="36"/>
          <w:szCs w:val="36"/>
        </w:rPr>
        <w:t>Les lymphocytes se multiplient dans les ganglions lymphatiques</w:t>
      </w:r>
    </w:p>
    <w:p w14:paraId="0C948AF2" w14:textId="77777777" w:rsidR="00DC570A" w:rsidRPr="007823DA" w:rsidRDefault="00DC570A" w:rsidP="00D05412">
      <w:pPr>
        <w:rPr>
          <w:sz w:val="36"/>
          <w:szCs w:val="36"/>
        </w:rPr>
      </w:pPr>
    </w:p>
    <w:p w14:paraId="39A31D5D" w14:textId="77777777" w:rsidR="00300D0E" w:rsidRPr="007823DA" w:rsidRDefault="00300D0E" w:rsidP="00D05412">
      <w:pPr>
        <w:rPr>
          <w:sz w:val="36"/>
          <w:szCs w:val="36"/>
        </w:rPr>
      </w:pPr>
    </w:p>
    <w:p w14:paraId="41AA3C25" w14:textId="77777777" w:rsidR="00300D0E" w:rsidRPr="007823DA" w:rsidRDefault="006457D7" w:rsidP="00B50B80">
      <w:pPr>
        <w:jc w:val="center"/>
        <w:rPr>
          <w:sz w:val="36"/>
          <w:szCs w:val="36"/>
        </w:rPr>
      </w:pPr>
      <w:r w:rsidRPr="007823DA">
        <w:rPr>
          <w:sz w:val="36"/>
          <w:szCs w:val="36"/>
        </w:rPr>
        <w:drawing>
          <wp:inline distT="0" distB="0" distL="0" distR="0" wp14:anchorId="61429746" wp14:editId="52B23258">
            <wp:extent cx="5756910" cy="1918970"/>
            <wp:effectExtent l="0" t="0" r="8890" b="1143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3C98" w14:textId="77777777" w:rsidR="006457D7" w:rsidRPr="007823DA" w:rsidRDefault="006457D7" w:rsidP="00B50B80">
      <w:pPr>
        <w:jc w:val="center"/>
        <w:rPr>
          <w:sz w:val="36"/>
          <w:szCs w:val="36"/>
        </w:rPr>
      </w:pPr>
      <w:r w:rsidRPr="007823DA">
        <w:rPr>
          <w:sz w:val="36"/>
          <w:szCs w:val="36"/>
        </w:rPr>
        <w:drawing>
          <wp:inline distT="0" distB="0" distL="0" distR="0" wp14:anchorId="1942329D" wp14:editId="1B9C5FF1">
            <wp:extent cx="5756910" cy="1918970"/>
            <wp:effectExtent l="0" t="0" r="8890" b="1143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754D" w14:textId="77777777" w:rsidR="006457D7" w:rsidRPr="007823DA" w:rsidRDefault="006457D7" w:rsidP="00D05412">
      <w:pPr>
        <w:rPr>
          <w:sz w:val="36"/>
          <w:szCs w:val="36"/>
        </w:rPr>
      </w:pPr>
    </w:p>
    <w:p w14:paraId="6B7FDBE5" w14:textId="77777777" w:rsidR="00FD1B6B" w:rsidRPr="007823DA" w:rsidRDefault="00FD1B6B" w:rsidP="00D05412">
      <w:pPr>
        <w:rPr>
          <w:sz w:val="36"/>
          <w:szCs w:val="36"/>
        </w:rPr>
      </w:pPr>
    </w:p>
    <w:p w14:paraId="2323C0A0" w14:textId="77777777" w:rsidR="00FD1B6B" w:rsidRPr="00B50B80" w:rsidRDefault="00FD1B6B" w:rsidP="00F82C68">
      <w:pPr>
        <w:pStyle w:val="Titre1"/>
        <w:rPr>
          <w:sz w:val="44"/>
          <w:szCs w:val="36"/>
        </w:rPr>
      </w:pPr>
      <w:r w:rsidRPr="00B50B80">
        <w:rPr>
          <w:sz w:val="44"/>
          <w:szCs w:val="36"/>
        </w:rPr>
        <w:t xml:space="preserve">III – Le VIH, un danger toujours présent. </w:t>
      </w:r>
    </w:p>
    <w:p w14:paraId="2DA18B46" w14:textId="77777777" w:rsidR="00FD1B6B" w:rsidRPr="007823DA" w:rsidRDefault="00FD1B6B" w:rsidP="00D05412">
      <w:pPr>
        <w:rPr>
          <w:sz w:val="36"/>
          <w:szCs w:val="36"/>
        </w:rPr>
      </w:pPr>
    </w:p>
    <w:p w14:paraId="2968CB68" w14:textId="77777777" w:rsidR="00FD1B6B" w:rsidRPr="007823DA" w:rsidRDefault="00FD1B6B" w:rsidP="00BB20E7">
      <w:pPr>
        <w:pStyle w:val="Citationintense"/>
        <w:rPr>
          <w:sz w:val="36"/>
          <w:szCs w:val="36"/>
        </w:rPr>
      </w:pPr>
      <w:hyperlink r:id="rId9" w:history="1">
        <w:r w:rsidRPr="007823DA">
          <w:rPr>
            <w:sz w:val="36"/>
            <w:szCs w:val="36"/>
          </w:rPr>
          <w:t>https://www.sida-info-service.org/</w:t>
        </w:r>
      </w:hyperlink>
    </w:p>
    <w:p w14:paraId="3450197E" w14:textId="77777777" w:rsidR="00FD1B6B" w:rsidRPr="007823DA" w:rsidRDefault="00FD1B6B" w:rsidP="00D05412">
      <w:pPr>
        <w:rPr>
          <w:sz w:val="36"/>
          <w:szCs w:val="36"/>
        </w:rPr>
      </w:pPr>
    </w:p>
    <w:p w14:paraId="7FEEBFE6" w14:textId="77777777" w:rsidR="00FD1B6B" w:rsidRPr="007823DA" w:rsidRDefault="00FD1B6B" w:rsidP="00337DC2">
      <w:pPr>
        <w:jc w:val="center"/>
        <w:rPr>
          <w:rStyle w:val="Titredelivre"/>
          <w:sz w:val="36"/>
          <w:szCs w:val="36"/>
        </w:rPr>
      </w:pPr>
      <w:r w:rsidRPr="007823DA">
        <w:rPr>
          <w:rStyle w:val="Titredelivre"/>
          <w:sz w:val="36"/>
          <w:szCs w:val="36"/>
        </w:rPr>
        <w:t>N’oubliez pas, le sexe n’est pas mauvais, mais il est débile de mettre en vie en jeu pour 2€*…</w:t>
      </w:r>
    </w:p>
    <w:p w14:paraId="0544E58D" w14:textId="77777777" w:rsidR="00FD1B6B" w:rsidRPr="007823DA" w:rsidRDefault="00FD1B6B" w:rsidP="00D05412">
      <w:pPr>
        <w:rPr>
          <w:sz w:val="36"/>
          <w:szCs w:val="36"/>
        </w:rPr>
      </w:pPr>
    </w:p>
    <w:p w14:paraId="3F27039A" w14:textId="77777777" w:rsidR="00FD1B6B" w:rsidRPr="007823DA" w:rsidRDefault="00FD1B6B" w:rsidP="00D05412">
      <w:pPr>
        <w:rPr>
          <w:sz w:val="36"/>
          <w:szCs w:val="36"/>
        </w:rPr>
      </w:pPr>
      <w:r w:rsidRPr="007823DA">
        <w:rPr>
          <w:sz w:val="36"/>
          <w:szCs w:val="36"/>
        </w:rPr>
        <w:t>*Prix moyen d’un préservatif norme NF</w:t>
      </w:r>
    </w:p>
    <w:p w14:paraId="56C1F952" w14:textId="77777777" w:rsidR="003F7925" w:rsidRPr="007823DA" w:rsidRDefault="003F7925" w:rsidP="00D05412">
      <w:pPr>
        <w:rPr>
          <w:sz w:val="36"/>
          <w:szCs w:val="36"/>
        </w:rPr>
      </w:pPr>
    </w:p>
    <w:p w14:paraId="6A86987A" w14:textId="77777777" w:rsidR="003F7925" w:rsidRPr="007823DA" w:rsidRDefault="003F7925" w:rsidP="00BB20E7">
      <w:pPr>
        <w:pStyle w:val="Citationintense"/>
        <w:rPr>
          <w:sz w:val="36"/>
          <w:szCs w:val="36"/>
        </w:rPr>
      </w:pPr>
      <w:r w:rsidRPr="007823DA">
        <w:rPr>
          <w:sz w:val="36"/>
          <w:szCs w:val="36"/>
        </w:rPr>
        <w:t xml:space="preserve">Un petit logiciel sur le VIH : </w:t>
      </w:r>
      <w:hyperlink r:id="rId10" w:history="1">
        <w:r w:rsidRPr="007823DA">
          <w:rPr>
            <w:sz w:val="36"/>
            <w:szCs w:val="36"/>
          </w:rPr>
          <w:t>ftp://garonne.ac-toulouse.fr/pub/svt/tpbio/VIH1.exe</w:t>
        </w:r>
      </w:hyperlink>
    </w:p>
    <w:p w14:paraId="48946A6B" w14:textId="77777777" w:rsidR="003F7925" w:rsidRPr="007823DA" w:rsidRDefault="003F7925" w:rsidP="00D05412">
      <w:pPr>
        <w:rPr>
          <w:sz w:val="36"/>
          <w:szCs w:val="36"/>
        </w:rPr>
      </w:pPr>
    </w:p>
    <w:p w14:paraId="00C36C82" w14:textId="77777777" w:rsidR="003F7925" w:rsidRPr="007823DA" w:rsidRDefault="003F7925" w:rsidP="00D05412">
      <w:pPr>
        <w:rPr>
          <w:sz w:val="36"/>
          <w:szCs w:val="36"/>
        </w:rPr>
      </w:pPr>
    </w:p>
    <w:p w14:paraId="64265E56" w14:textId="77777777" w:rsidR="00FD1B6B" w:rsidRPr="007823DA" w:rsidRDefault="00FD1B6B" w:rsidP="00D05412">
      <w:pPr>
        <w:rPr>
          <w:sz w:val="36"/>
          <w:szCs w:val="36"/>
        </w:rPr>
      </w:pPr>
    </w:p>
    <w:p w14:paraId="2EFE0267" w14:textId="77777777" w:rsidR="00FD1B6B" w:rsidRPr="007823DA" w:rsidRDefault="00FD1B6B" w:rsidP="00D05412">
      <w:pPr>
        <w:rPr>
          <w:sz w:val="36"/>
          <w:szCs w:val="36"/>
        </w:rPr>
      </w:pPr>
      <w:r w:rsidRPr="007823DA">
        <w:rPr>
          <w:sz w:val="36"/>
          <w:szCs w:val="36"/>
        </w:rPr>
        <w:t xml:space="preserve"> </w:t>
      </w:r>
    </w:p>
    <w:p w14:paraId="61AF03B4" w14:textId="77777777" w:rsidR="00DC570A" w:rsidRPr="00DE70A6" w:rsidRDefault="00DE70A6" w:rsidP="00F82C68">
      <w:pPr>
        <w:pStyle w:val="Titre1"/>
        <w:rPr>
          <w:sz w:val="44"/>
          <w:szCs w:val="36"/>
        </w:rPr>
      </w:pPr>
      <w:r>
        <w:rPr>
          <w:sz w:val="44"/>
          <w:szCs w:val="36"/>
        </w:rPr>
        <w:t>IV</w:t>
      </w:r>
      <w:r w:rsidR="00DC570A" w:rsidRPr="00DE70A6">
        <w:rPr>
          <w:sz w:val="44"/>
          <w:szCs w:val="36"/>
        </w:rPr>
        <w:t xml:space="preserve"> – Les vaccins et la mémoire immunitaire : </w:t>
      </w:r>
      <w:r w:rsidR="00845922" w:rsidRPr="00DE70A6">
        <w:rPr>
          <w:sz w:val="44"/>
          <w:szCs w:val="36"/>
        </w:rPr>
        <w:t xml:space="preserve">« Never </w:t>
      </w:r>
      <w:proofErr w:type="spellStart"/>
      <w:r w:rsidR="00845922" w:rsidRPr="00DE70A6">
        <w:rPr>
          <w:sz w:val="44"/>
          <w:szCs w:val="36"/>
        </w:rPr>
        <w:t>forget</w:t>
      </w:r>
      <w:proofErr w:type="spellEnd"/>
      <w:r w:rsidR="00845922" w:rsidRPr="00DE70A6">
        <w:rPr>
          <w:sz w:val="44"/>
          <w:szCs w:val="36"/>
        </w:rPr>
        <w:t> »</w:t>
      </w:r>
    </w:p>
    <w:p w14:paraId="122E0BE0" w14:textId="77777777" w:rsidR="00845922" w:rsidRPr="007823DA" w:rsidRDefault="00845922" w:rsidP="00F82C68">
      <w:pPr>
        <w:pStyle w:val="Citationintense"/>
        <w:rPr>
          <w:sz w:val="36"/>
          <w:szCs w:val="36"/>
        </w:rPr>
      </w:pPr>
    </w:p>
    <w:p w14:paraId="0B8A510B" w14:textId="77777777" w:rsidR="00845922" w:rsidRPr="007823DA" w:rsidRDefault="00AA6D39" w:rsidP="00F82C68">
      <w:pPr>
        <w:pStyle w:val="Citationintense"/>
        <w:rPr>
          <w:sz w:val="36"/>
          <w:szCs w:val="36"/>
        </w:rPr>
      </w:pPr>
      <w:hyperlink r:id="rId11" w:history="1">
        <w:r w:rsidRPr="007823DA">
          <w:rPr>
            <w:sz w:val="36"/>
            <w:szCs w:val="36"/>
          </w:rPr>
          <w:t>https://www.reseau-canope.fr/corpus/video/la-memoire-immunitaire-44.html</w:t>
        </w:r>
      </w:hyperlink>
    </w:p>
    <w:p w14:paraId="5453BD1B" w14:textId="77777777" w:rsidR="00AA6D39" w:rsidRPr="007823DA" w:rsidRDefault="00AA6D39" w:rsidP="00D05412">
      <w:pPr>
        <w:rPr>
          <w:sz w:val="36"/>
          <w:szCs w:val="36"/>
        </w:rPr>
      </w:pPr>
    </w:p>
    <w:p w14:paraId="2B8A91CC" w14:textId="77777777" w:rsidR="00AA6D39" w:rsidRPr="007823DA" w:rsidRDefault="00AA6D39" w:rsidP="00F82C68">
      <w:pPr>
        <w:pStyle w:val="Citationintense"/>
        <w:rPr>
          <w:sz w:val="36"/>
          <w:szCs w:val="36"/>
        </w:rPr>
      </w:pPr>
      <w:hyperlink r:id="rId12" w:history="1">
        <w:r w:rsidRPr="007823DA">
          <w:rPr>
            <w:sz w:val="36"/>
            <w:szCs w:val="36"/>
          </w:rPr>
          <w:t>https://www.reseau-canope.fr/corpus/video/la-vaccination-75.html</w:t>
        </w:r>
      </w:hyperlink>
    </w:p>
    <w:p w14:paraId="7E08028B" w14:textId="77777777" w:rsidR="00AA6D39" w:rsidRPr="007823DA" w:rsidRDefault="00AA6D39" w:rsidP="00D05412">
      <w:pPr>
        <w:rPr>
          <w:sz w:val="36"/>
          <w:szCs w:val="36"/>
        </w:rPr>
      </w:pPr>
    </w:p>
    <w:p w14:paraId="14567A9F" w14:textId="77777777" w:rsidR="00AA6D39" w:rsidRPr="007823DA" w:rsidRDefault="00AA6D39" w:rsidP="00D05412">
      <w:pPr>
        <w:rPr>
          <w:sz w:val="36"/>
          <w:szCs w:val="36"/>
        </w:rPr>
      </w:pPr>
    </w:p>
    <w:p w14:paraId="54AADD6F" w14:textId="77777777" w:rsidR="00AA6D39" w:rsidRPr="007823DA" w:rsidRDefault="00AA6D39" w:rsidP="00D05412">
      <w:pPr>
        <w:rPr>
          <w:sz w:val="36"/>
          <w:szCs w:val="36"/>
        </w:rPr>
      </w:pPr>
    </w:p>
    <w:p w14:paraId="39FDC397" w14:textId="77777777" w:rsidR="00AA6D39" w:rsidRPr="007823DA" w:rsidRDefault="00AA6D39" w:rsidP="00D05412">
      <w:pPr>
        <w:rPr>
          <w:sz w:val="36"/>
          <w:szCs w:val="36"/>
        </w:rPr>
      </w:pPr>
    </w:p>
    <w:p w14:paraId="574550A5" w14:textId="77777777" w:rsidR="00AA6D39" w:rsidRPr="007823DA" w:rsidRDefault="00AA6D39" w:rsidP="00D05412">
      <w:pPr>
        <w:rPr>
          <w:sz w:val="36"/>
          <w:szCs w:val="36"/>
        </w:rPr>
      </w:pPr>
    </w:p>
    <w:p w14:paraId="1933AD26" w14:textId="77777777" w:rsidR="00AA6D39" w:rsidRPr="007823DA" w:rsidRDefault="00AA6D39" w:rsidP="00DE70A6">
      <w:pPr>
        <w:jc w:val="center"/>
        <w:rPr>
          <w:sz w:val="36"/>
          <w:szCs w:val="36"/>
        </w:rPr>
      </w:pPr>
      <w:r w:rsidRPr="007823DA">
        <w:rPr>
          <w:sz w:val="36"/>
          <w:szCs w:val="36"/>
        </w:rPr>
        <w:drawing>
          <wp:inline distT="0" distB="0" distL="0" distR="0" wp14:anchorId="59196F26" wp14:editId="3FC9F366">
            <wp:extent cx="5756910" cy="1918970"/>
            <wp:effectExtent l="0" t="0" r="8890" b="1143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5129" w14:textId="77777777" w:rsidR="00AA6D39" w:rsidRPr="007823DA" w:rsidRDefault="00AA6D39" w:rsidP="00D05412">
      <w:pPr>
        <w:rPr>
          <w:sz w:val="36"/>
          <w:szCs w:val="36"/>
        </w:rPr>
      </w:pPr>
    </w:p>
    <w:p w14:paraId="31E4813D" w14:textId="77777777" w:rsidR="00DE70A6" w:rsidRDefault="00DE70A6" w:rsidP="00D05412">
      <w:pPr>
        <w:rPr>
          <w:sz w:val="36"/>
          <w:szCs w:val="36"/>
        </w:rPr>
      </w:pPr>
    </w:p>
    <w:p w14:paraId="263ED801" w14:textId="77777777" w:rsidR="00DE70A6" w:rsidRDefault="00DE70A6" w:rsidP="00D05412">
      <w:pPr>
        <w:rPr>
          <w:sz w:val="36"/>
          <w:szCs w:val="36"/>
        </w:rPr>
      </w:pPr>
    </w:p>
    <w:p w14:paraId="53F165D8" w14:textId="77777777" w:rsidR="00D05412" w:rsidRPr="007823DA" w:rsidRDefault="00D05412" w:rsidP="00D05412">
      <w:pPr>
        <w:rPr>
          <w:sz w:val="36"/>
          <w:szCs w:val="36"/>
        </w:rPr>
      </w:pPr>
      <w:bookmarkStart w:id="0" w:name="_GoBack"/>
      <w:bookmarkEnd w:id="0"/>
    </w:p>
    <w:sectPr w:rsidR="00D05412" w:rsidRPr="007823DA" w:rsidSect="007823DA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Optima ExtraBlack">
    <w:panose1 w:val="02000B03000000020004"/>
    <w:charset w:val="00"/>
    <w:family w:val="auto"/>
    <w:pitch w:val="variable"/>
    <w:sig w:usb0="80000067" w:usb1="00000000" w:usb2="00000000" w:usb3="00000000" w:csb0="0003006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2C1A"/>
    <w:rsid w:val="00050F99"/>
    <w:rsid w:val="00152C1A"/>
    <w:rsid w:val="00300D0E"/>
    <w:rsid w:val="00337DC2"/>
    <w:rsid w:val="003F721F"/>
    <w:rsid w:val="003F7925"/>
    <w:rsid w:val="006457D7"/>
    <w:rsid w:val="007823DA"/>
    <w:rsid w:val="007A28B8"/>
    <w:rsid w:val="00845922"/>
    <w:rsid w:val="009B2C4C"/>
    <w:rsid w:val="00A34CB1"/>
    <w:rsid w:val="00AA6D39"/>
    <w:rsid w:val="00B50B80"/>
    <w:rsid w:val="00BB20E7"/>
    <w:rsid w:val="00D002D4"/>
    <w:rsid w:val="00D05412"/>
    <w:rsid w:val="00DC570A"/>
    <w:rsid w:val="00DE70A6"/>
    <w:rsid w:val="00DF6188"/>
    <w:rsid w:val="00E311A6"/>
    <w:rsid w:val="00F82C68"/>
    <w:rsid w:val="00FD1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CC12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82C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82C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5">
    <w:name w:val="heading 5"/>
    <w:basedOn w:val="Normal"/>
    <w:link w:val="Titre5Car"/>
    <w:uiPriority w:val="9"/>
    <w:qFormat/>
    <w:rsid w:val="009B2C4C"/>
    <w:pPr>
      <w:spacing w:before="100" w:beforeAutospacing="1" w:after="100" w:afterAutospacing="1"/>
      <w:outlineLvl w:val="4"/>
    </w:pPr>
    <w:rPr>
      <w:rFonts w:ascii="Times New Roman" w:hAnsi="Times New Roman" w:cs="Times New Roman"/>
      <w:b/>
      <w:bCs/>
      <w:sz w:val="20"/>
      <w:szCs w:val="20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9B2C4C"/>
    <w:rPr>
      <w:color w:val="0563C1" w:themeColor="hyperlink"/>
      <w:u w:val="single"/>
    </w:rPr>
  </w:style>
  <w:style w:type="character" w:customStyle="1" w:styleId="Titre5Car">
    <w:name w:val="Titre 5 Car"/>
    <w:basedOn w:val="Policepardfaut"/>
    <w:link w:val="Titre5"/>
    <w:uiPriority w:val="9"/>
    <w:rsid w:val="009B2C4C"/>
    <w:rPr>
      <w:rFonts w:ascii="Times New Roman" w:hAnsi="Times New Roman" w:cs="Times New Roman"/>
      <w:b/>
      <w:bCs/>
      <w:sz w:val="20"/>
      <w:szCs w:val="20"/>
      <w:lang w:eastAsia="fr-FR"/>
    </w:rPr>
  </w:style>
  <w:style w:type="character" w:styleId="lev">
    <w:name w:val="Strong"/>
    <w:basedOn w:val="Policepardfaut"/>
    <w:uiPriority w:val="22"/>
    <w:qFormat/>
    <w:rsid w:val="009B2C4C"/>
    <w:rPr>
      <w:b/>
      <w:bCs/>
    </w:rPr>
  </w:style>
  <w:style w:type="character" w:customStyle="1" w:styleId="apple-converted-space">
    <w:name w:val="apple-converted-space"/>
    <w:basedOn w:val="Policepardfaut"/>
    <w:rsid w:val="009B2C4C"/>
  </w:style>
  <w:style w:type="paragraph" w:styleId="Normalweb">
    <w:name w:val="Normal (Web)"/>
    <w:basedOn w:val="Normal"/>
    <w:uiPriority w:val="99"/>
    <w:semiHidden/>
    <w:unhideWhenUsed/>
    <w:rsid w:val="00D002D4"/>
    <w:pPr>
      <w:spacing w:before="100" w:beforeAutospacing="1" w:after="100" w:afterAutospacing="1"/>
    </w:pPr>
    <w:rPr>
      <w:rFonts w:ascii="Times New Roman" w:hAnsi="Times New Roman" w:cs="Times New Roman"/>
      <w:lang w:eastAsia="fr-FR"/>
    </w:rPr>
  </w:style>
  <w:style w:type="paragraph" w:styleId="Titre">
    <w:name w:val="Title"/>
    <w:basedOn w:val="Normal"/>
    <w:next w:val="Normal"/>
    <w:link w:val="TitreCar"/>
    <w:uiPriority w:val="10"/>
    <w:qFormat/>
    <w:rsid w:val="00D0541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054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B20E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B20E7"/>
    <w:rPr>
      <w:i/>
      <w:iCs/>
      <w:color w:val="5B9BD5" w:themeColor="accent1"/>
    </w:rPr>
  </w:style>
  <w:style w:type="character" w:customStyle="1" w:styleId="Titre2Car">
    <w:name w:val="Titre 2 Car"/>
    <w:basedOn w:val="Policepardfaut"/>
    <w:link w:val="Titre2"/>
    <w:uiPriority w:val="9"/>
    <w:rsid w:val="00F82C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F82C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Titredelivre">
    <w:name w:val="Book Title"/>
    <w:basedOn w:val="Policepardfaut"/>
    <w:uiPriority w:val="33"/>
    <w:qFormat/>
    <w:rsid w:val="00337DC2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reseau-canope.fr/corpus/video/la-memoire-immunitaire-44.html" TargetMode="External"/><Relationship Id="rId12" Type="http://schemas.openxmlformats.org/officeDocument/2006/relationships/hyperlink" Target="https://www.reseau-canope.fr/corpus/video/la-vaccination-75.html" TargetMode="External"/><Relationship Id="rId13" Type="http://schemas.openxmlformats.org/officeDocument/2006/relationships/image" Target="media/image5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www.youtube.com/watch?v=Hdl-u1vnCmo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hyperlink" Target="https://www.sida-info-service.org/" TargetMode="External"/><Relationship Id="rId10" Type="http://schemas.openxmlformats.org/officeDocument/2006/relationships/hyperlink" Target="ftp://garonne.ac-toulouse.fr/pub/svt/tpbio/VIH1.exe" TargetMode="Externa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351</Words>
  <Characters>1931</Characters>
  <Application>Microsoft Macintosh Word</Application>
  <DocSecurity>0</DocSecurity>
  <Lines>16</Lines>
  <Paragraphs>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I – Lymphocytes B, anticorps et les antigènes : une histoire de spécificité</vt:lpstr>
      <vt:lpstr>II -  Les lymphocytes T : les tueurs</vt:lpstr>
      <vt:lpstr>III – Le VIH, un danger toujours présent. </vt:lpstr>
      <vt:lpstr>III – Les vaccins et la mémoire immunitaire : « Never forget »</vt:lpstr>
    </vt:vector>
  </TitlesOfParts>
  <LinksUpToDate>false</LinksUpToDate>
  <CharactersWithSpaces>2278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COLLET</dc:creator>
  <cp:keywords/>
  <dc:description/>
  <cp:lastModifiedBy>David COLLET</cp:lastModifiedBy>
  <cp:revision>1</cp:revision>
  <dcterms:created xsi:type="dcterms:W3CDTF">2016-06-11T19:16:00Z</dcterms:created>
  <dcterms:modified xsi:type="dcterms:W3CDTF">2016-06-11T20:01:00Z</dcterms:modified>
</cp:coreProperties>
</file>